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45" w:rsidRPr="00982E45" w:rsidRDefault="00D30380" w:rsidP="00982E45">
      <w:pPr>
        <w:pStyle w:val="2"/>
        <w:spacing w:before="0" w:beforeAutospacing="0" w:after="0" w:afterAutospacing="0"/>
        <w:ind w:firstLine="708"/>
        <w:jc w:val="center"/>
        <w:rPr>
          <w:rFonts w:eastAsia="Times New Roman"/>
          <w:color w:val="FF0000"/>
          <w:sz w:val="24"/>
          <w:szCs w:val="24"/>
        </w:rPr>
      </w:pPr>
      <w:bookmarkStart w:id="0" w:name="_GoBack"/>
      <w:bookmarkEnd w:id="0"/>
      <w:r w:rsidRPr="00982E45">
        <w:rPr>
          <w:rFonts w:eastAsia="Times New Roman"/>
          <w:color w:val="FF0000"/>
          <w:sz w:val="24"/>
          <w:szCs w:val="24"/>
        </w:rPr>
        <w:t xml:space="preserve">Переустройство инженерных систем МКД </w:t>
      </w:r>
    </w:p>
    <w:p w:rsidR="00D30380" w:rsidRPr="00982E45" w:rsidRDefault="00D30380" w:rsidP="00982E45">
      <w:pPr>
        <w:pStyle w:val="2"/>
        <w:spacing w:before="0" w:beforeAutospacing="0" w:after="0" w:afterAutospacing="0"/>
        <w:ind w:firstLine="708"/>
        <w:jc w:val="center"/>
        <w:rPr>
          <w:rFonts w:eastAsia="Times New Roman"/>
          <w:color w:val="FF0000"/>
          <w:sz w:val="24"/>
          <w:szCs w:val="24"/>
        </w:rPr>
      </w:pPr>
      <w:r w:rsidRPr="00982E45">
        <w:rPr>
          <w:rFonts w:eastAsia="Times New Roman"/>
          <w:color w:val="FF0000"/>
          <w:sz w:val="24"/>
          <w:szCs w:val="24"/>
        </w:rPr>
        <w:t>без разрешительных документов считается самовольным</w:t>
      </w:r>
    </w:p>
    <w:p w:rsidR="00982E45" w:rsidRPr="00982E45" w:rsidRDefault="00982E45" w:rsidP="00982E45">
      <w:pPr>
        <w:pStyle w:val="2"/>
        <w:spacing w:before="0" w:beforeAutospacing="0" w:after="0" w:afterAutospacing="0"/>
        <w:ind w:firstLine="708"/>
        <w:jc w:val="center"/>
        <w:rPr>
          <w:rFonts w:eastAsia="Times New Roman"/>
          <w:sz w:val="24"/>
          <w:szCs w:val="24"/>
        </w:rPr>
      </w:pPr>
    </w:p>
    <w:p w:rsidR="00D30380" w:rsidRPr="00982E45" w:rsidRDefault="00D30380" w:rsidP="005661C5">
      <w:pPr>
        <w:pStyle w:val="a4"/>
        <w:spacing w:before="0" w:beforeAutospacing="0" w:after="0" w:afterAutospacing="0"/>
        <w:ind w:firstLine="708"/>
        <w:jc w:val="both"/>
      </w:pPr>
      <w:r w:rsidRPr="00982E45">
        <w:t xml:space="preserve">Согласно </w:t>
      </w:r>
      <w:hyperlink r:id="rId5" w:tgtFrame="_blank" w:history="1">
        <w:r w:rsidRPr="00982E45">
          <w:rPr>
            <w:rStyle w:val="a3"/>
          </w:rPr>
          <w:t>ст. 25 ЖК РФ</w:t>
        </w:r>
      </w:hyperlink>
      <w:r w:rsidRPr="00982E45">
        <w:t xml:space="preserve">, установка, замена или перенос инженерных сетей, требующие внесения изменений в технический паспорт дома/помещения, подпадают под понятие «переустройство». Переустройство осуществляется после согласования с местной администрацией, которая должна выдать разрешение на основании </w:t>
      </w:r>
      <w:hyperlink r:id="rId6" w:tgtFrame="_blank" w:history="1">
        <w:r w:rsidRPr="00982E45">
          <w:rPr>
            <w:rStyle w:val="a3"/>
          </w:rPr>
          <w:t>ч. 6 ст. 26 ЖК РФ</w:t>
        </w:r>
      </w:hyperlink>
      <w:r w:rsidRPr="00982E45">
        <w:t>.</w:t>
      </w:r>
    </w:p>
    <w:p w:rsidR="00D30380" w:rsidRPr="00982E45" w:rsidRDefault="00D30380" w:rsidP="005661C5">
      <w:pPr>
        <w:pStyle w:val="a4"/>
        <w:spacing w:before="0" w:beforeAutospacing="0" w:after="0" w:afterAutospacing="0"/>
        <w:ind w:firstLine="708"/>
        <w:jc w:val="both"/>
      </w:pPr>
      <w:r w:rsidRPr="00982E45">
        <w:t xml:space="preserve">В случае отсутствия разрешительных документов переустройство считается самовольным. За такие действия предусмотрена административная ответственность по </w:t>
      </w:r>
      <w:hyperlink r:id="rId7" w:tgtFrame="_blank" w:history="1">
        <w:r w:rsidRPr="00982E45">
          <w:rPr>
            <w:rStyle w:val="a3"/>
          </w:rPr>
          <w:t>ст. 7.21 КоАП РФ</w:t>
        </w:r>
      </w:hyperlink>
      <w:r w:rsidRPr="00982E45">
        <w:t xml:space="preserve">. Для физических лиц штраф составляет до 2500 рублей. Кроме того, в определённых случаях, согласно </w:t>
      </w:r>
      <w:hyperlink r:id="rId8" w:tgtFrame="_blank" w:history="1">
        <w:r w:rsidRPr="00982E45">
          <w:rPr>
            <w:rStyle w:val="a3"/>
          </w:rPr>
          <w:t>ч. 6. ст. 29 ЖК РФ</w:t>
        </w:r>
      </w:hyperlink>
      <w:r w:rsidRPr="00982E45">
        <w:t>, суд может обязать собственника привести квартиру в прежнее состояние либо вынести решение о продаже такого помещения с торгов.</w:t>
      </w:r>
    </w:p>
    <w:p w:rsidR="00D30380" w:rsidRPr="00982E45" w:rsidRDefault="00D30380" w:rsidP="005661C5">
      <w:pPr>
        <w:pStyle w:val="a4"/>
        <w:spacing w:before="0" w:beforeAutospacing="0" w:after="0" w:afterAutospacing="0"/>
        <w:ind w:firstLine="708"/>
        <w:jc w:val="both"/>
      </w:pPr>
      <w:r w:rsidRPr="00982E45">
        <w:t>При этом не каждое изменение инженерных систем подпадает под понятие переустройство, ведь элементы внутридомовых инженерных систем МКД могут находиться как вне квартиры, так и внутри неё. Если речь идёт о вмешательстве в работу общедомовых систем, то, помимо согласования с администрацией, требуется ещё и согласие остальных собственников. В противном случае виновник будет наказан, а суд обяжет его привести в первоначальное состояние.</w:t>
      </w:r>
    </w:p>
    <w:p w:rsidR="00D30380" w:rsidRPr="00982E45" w:rsidRDefault="00D30380" w:rsidP="005661C5">
      <w:pPr>
        <w:pStyle w:val="2"/>
        <w:spacing w:before="0" w:beforeAutospacing="0" w:after="0" w:afterAutospacing="0"/>
        <w:ind w:firstLine="708"/>
        <w:jc w:val="both"/>
        <w:rPr>
          <w:rFonts w:eastAsia="Times New Roman"/>
          <w:sz w:val="24"/>
          <w:szCs w:val="24"/>
        </w:rPr>
      </w:pPr>
      <w:r w:rsidRPr="00982E45">
        <w:rPr>
          <w:rFonts w:eastAsia="Times New Roman"/>
          <w:sz w:val="24"/>
          <w:szCs w:val="24"/>
        </w:rPr>
        <w:t>При переустройстве вносятся изменения в технический паспорт помещения в МКД</w:t>
      </w:r>
    </w:p>
    <w:p w:rsidR="00D30380" w:rsidRPr="00982E45" w:rsidRDefault="00D30380" w:rsidP="005661C5">
      <w:pPr>
        <w:pStyle w:val="a4"/>
        <w:spacing w:before="0" w:beforeAutospacing="0" w:after="0" w:afterAutospacing="0"/>
        <w:ind w:firstLine="708"/>
        <w:jc w:val="both"/>
      </w:pPr>
      <w:r w:rsidRPr="00982E45">
        <w:t xml:space="preserve">Сложнее дело обстоит с внутриквартирным оборудованием, замена которого, на первый взгляд, никак не повлияет на работу систем всего дома. В соответствии с </w:t>
      </w:r>
      <w:hyperlink r:id="rId9" w:tgtFrame="_blank" w:history="1">
        <w:r w:rsidRPr="00982E45">
          <w:rPr>
            <w:rStyle w:val="a3"/>
          </w:rPr>
          <w:t>ч. 1 ст. 25 ЖК РФ</w:t>
        </w:r>
      </w:hyperlink>
      <w:r w:rsidRPr="00982E45">
        <w:t>, 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изменений в технический паспорт жилого помещения.</w:t>
      </w:r>
    </w:p>
    <w:p w:rsidR="00D30380" w:rsidRPr="00982E45" w:rsidRDefault="00D30380" w:rsidP="005661C5">
      <w:pPr>
        <w:pStyle w:val="a4"/>
        <w:spacing w:before="0" w:beforeAutospacing="0" w:after="0" w:afterAutospacing="0"/>
        <w:ind w:firstLine="708"/>
        <w:jc w:val="both"/>
      </w:pPr>
      <w:r w:rsidRPr="00982E45">
        <w:t xml:space="preserve">В силу </w:t>
      </w:r>
      <w:hyperlink r:id="rId10" w:tgtFrame="_blank" w:history="1">
        <w:r w:rsidRPr="00982E45">
          <w:rPr>
            <w:rStyle w:val="a3"/>
          </w:rPr>
          <w:t>ч. 1 ст. 29 ЖК РФ</w:t>
        </w:r>
      </w:hyperlink>
      <w:r w:rsidRPr="00982E45">
        <w:t xml:space="preserve">, самовольным является переустройство, проведённое при отсутствии разрешения администрации, предусмотренного </w:t>
      </w:r>
      <w:hyperlink r:id="rId11" w:tgtFrame="_blank" w:history="1">
        <w:r w:rsidRPr="00982E45">
          <w:rPr>
            <w:rStyle w:val="a3"/>
          </w:rPr>
          <w:t>ч. 6 ст. 26 ЖК РФ</w:t>
        </w:r>
      </w:hyperlink>
      <w:r w:rsidRPr="00982E45">
        <w:t xml:space="preserve">. Согласно </w:t>
      </w:r>
      <w:hyperlink r:id="rId12" w:tgtFrame="_blank" w:history="1">
        <w:r w:rsidRPr="00982E45">
          <w:rPr>
            <w:rStyle w:val="a3"/>
          </w:rPr>
          <w:t>п. 12 Правил № 491</w:t>
        </w:r>
      </w:hyperlink>
      <w:r w:rsidRPr="00982E45">
        <w:t>, собственники помещений вправе самостоятельно совершать действия по содержанию и ремонту общего имущества. При этом Правила № 491 не содержат каких-либо запретов на самовольный демонтаж внутриквартирных элементов инженерных систем.</w:t>
      </w:r>
    </w:p>
    <w:p w:rsidR="00D30380" w:rsidRPr="00982E45" w:rsidRDefault="00D30380" w:rsidP="005661C5">
      <w:pPr>
        <w:pStyle w:val="a4"/>
        <w:spacing w:before="0" w:beforeAutospacing="0" w:after="0" w:afterAutospacing="0"/>
        <w:ind w:firstLine="360"/>
        <w:jc w:val="both"/>
      </w:pPr>
      <w:r w:rsidRPr="00982E45">
        <w:t xml:space="preserve">По смыслу </w:t>
      </w:r>
      <w:hyperlink r:id="rId13" w:tgtFrame="_blank" w:history="1">
        <w:proofErr w:type="spellStart"/>
        <w:r w:rsidRPr="00982E45">
          <w:rPr>
            <w:rStyle w:val="a3"/>
          </w:rPr>
          <w:t>ст.ст</w:t>
        </w:r>
        <w:proofErr w:type="spellEnd"/>
        <w:r w:rsidRPr="00982E45">
          <w:rPr>
            <w:rStyle w:val="a3"/>
          </w:rPr>
          <w:t>. 25, 26 ЖК РФ</w:t>
        </w:r>
      </w:hyperlink>
      <w:r w:rsidRPr="00982E45">
        <w:t xml:space="preserve">, проводимые переоборудование/перепланировка предусматривает внесение изменений в технический паспорт жилого помещения. Согласно </w:t>
      </w:r>
      <w:hyperlink r:id="rId14" w:tgtFrame="_blank" w:history="1">
        <w:r w:rsidRPr="00982E45">
          <w:rPr>
            <w:rStyle w:val="a3"/>
          </w:rPr>
          <w:t>п. 3.16 приказа № 37</w:t>
        </w:r>
      </w:hyperlink>
      <w:r w:rsidRPr="00982E45">
        <w:t>, такой документ содержит следующие сведения:</w:t>
      </w:r>
    </w:p>
    <w:p w:rsidR="00D30380" w:rsidRPr="00982E45" w:rsidRDefault="00D30380" w:rsidP="005661C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45">
        <w:rPr>
          <w:rFonts w:ascii="Times New Roman" w:eastAsia="Times New Roman" w:hAnsi="Times New Roman" w:cs="Times New Roman"/>
          <w:sz w:val="24"/>
          <w:szCs w:val="24"/>
        </w:rPr>
        <w:t>год постройки здания,</w:t>
      </w:r>
    </w:p>
    <w:p w:rsidR="00D30380" w:rsidRPr="00982E45" w:rsidRDefault="00D30380" w:rsidP="005661C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45">
        <w:rPr>
          <w:rFonts w:ascii="Times New Roman" w:eastAsia="Times New Roman" w:hAnsi="Times New Roman" w:cs="Times New Roman"/>
          <w:sz w:val="24"/>
          <w:szCs w:val="24"/>
        </w:rPr>
        <w:t>этажность,</w:t>
      </w:r>
    </w:p>
    <w:p w:rsidR="00D30380" w:rsidRPr="00982E45" w:rsidRDefault="00D30380" w:rsidP="005661C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45">
        <w:rPr>
          <w:rFonts w:ascii="Times New Roman" w:eastAsia="Times New Roman" w:hAnsi="Times New Roman" w:cs="Times New Roman"/>
          <w:sz w:val="24"/>
          <w:szCs w:val="24"/>
        </w:rPr>
        <w:t>физический износ,</w:t>
      </w:r>
    </w:p>
    <w:p w:rsidR="00D30380" w:rsidRPr="00982E45" w:rsidRDefault="00D30380" w:rsidP="005661C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45">
        <w:rPr>
          <w:rFonts w:ascii="Times New Roman" w:eastAsia="Times New Roman" w:hAnsi="Times New Roman" w:cs="Times New Roman"/>
          <w:sz w:val="24"/>
          <w:szCs w:val="24"/>
        </w:rPr>
        <w:t>наименование конструктивных элементов и их описание: наружные стены (материал), перегородки (материал), перекрытия (материал), полы в жилых комнатах, кухне, ванной, в других помещениях квартиры, проёмы, отделка стен, отделка потолков, вид отопления, наличие водоснабжения, электроснабжения (тип проводки), канализации, горячего водоснабжения, ванн или душа, сауны или бассейна, лоджий или/и балконов, телефона, радио, лифт, мусоропровод.</w:t>
      </w:r>
    </w:p>
    <w:p w:rsidR="00D30380" w:rsidRPr="00982E45" w:rsidRDefault="00D30380" w:rsidP="00982E45">
      <w:pPr>
        <w:pStyle w:val="a4"/>
        <w:spacing w:before="0" w:beforeAutospacing="0" w:after="0" w:afterAutospacing="0"/>
        <w:ind w:firstLine="708"/>
        <w:jc w:val="both"/>
      </w:pPr>
      <w:r w:rsidRPr="00982E45">
        <w:t>Таким образом, в технический паспорт квартиры не вносятся сведения о местоположении и о наличии отопительных приборов, находящихся в жилом помещении: трубопроводы холодной и горячей воды, канализации, отопления, газа и т.п. Также на поэтажных планах не показываются радиаторы центрального отопления. При таких обстоятельствах замена батарей отопления, внутриквартирных трубопроводов либо электрических сетей переустройством не является.</w:t>
      </w:r>
    </w:p>
    <w:p w:rsidR="00D30380" w:rsidRPr="00982E45" w:rsidRDefault="00D30380" w:rsidP="00982E45">
      <w:pPr>
        <w:pStyle w:val="2"/>
        <w:spacing w:before="0" w:beforeAutospacing="0" w:after="0" w:afterAutospacing="0"/>
        <w:ind w:firstLine="708"/>
        <w:jc w:val="both"/>
        <w:rPr>
          <w:rFonts w:eastAsia="Times New Roman"/>
          <w:sz w:val="24"/>
          <w:szCs w:val="24"/>
        </w:rPr>
      </w:pPr>
      <w:r w:rsidRPr="00982E45">
        <w:rPr>
          <w:rFonts w:eastAsia="Times New Roman"/>
          <w:sz w:val="24"/>
          <w:szCs w:val="24"/>
        </w:rPr>
        <w:t>Для демонтажа или замены радиаторов не предусмотрено согласование или разработка проекта</w:t>
      </w:r>
    </w:p>
    <w:p w:rsidR="00D30380" w:rsidRPr="00982E45" w:rsidRDefault="00D30380" w:rsidP="00982E45">
      <w:pPr>
        <w:pStyle w:val="a4"/>
        <w:spacing w:before="0" w:beforeAutospacing="0" w:after="0" w:afterAutospacing="0"/>
        <w:ind w:firstLine="708"/>
        <w:jc w:val="both"/>
      </w:pPr>
      <w:r w:rsidRPr="00982E45">
        <w:t xml:space="preserve">Согласно </w:t>
      </w:r>
      <w:hyperlink r:id="rId15" w:tgtFrame="_blank" w:history="1">
        <w:r w:rsidRPr="00982E45">
          <w:rPr>
            <w:rStyle w:val="a3"/>
          </w:rPr>
          <w:t>п. 1.7.1 Правил № 170</w:t>
        </w:r>
      </w:hyperlink>
      <w:r w:rsidRPr="00982E45">
        <w:t>, переоборудование жилых и нежилых помещений в жилых домах, производство которого допускается после получения соответствующих разрешений в установленном порядке, включает в себя:</w:t>
      </w:r>
    </w:p>
    <w:p w:rsidR="00D30380" w:rsidRPr="00982E45" w:rsidRDefault="00D30380" w:rsidP="005661C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45">
        <w:rPr>
          <w:rFonts w:ascii="Times New Roman" w:eastAsia="Times New Roman" w:hAnsi="Times New Roman" w:cs="Times New Roman"/>
          <w:sz w:val="24"/>
          <w:szCs w:val="24"/>
        </w:rPr>
        <w:t>установку бытовых электроплит взамен газовых плит или кухонных очагов;</w:t>
      </w:r>
    </w:p>
    <w:p w:rsidR="00D30380" w:rsidRPr="00982E45" w:rsidRDefault="00D30380" w:rsidP="005661C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45">
        <w:rPr>
          <w:rFonts w:ascii="Times New Roman" w:eastAsia="Times New Roman" w:hAnsi="Times New Roman" w:cs="Times New Roman"/>
          <w:sz w:val="24"/>
          <w:szCs w:val="24"/>
        </w:rPr>
        <w:t>перенос нагревательных сантехнических и газовых приборов;</w:t>
      </w:r>
    </w:p>
    <w:p w:rsidR="00D30380" w:rsidRPr="00982E45" w:rsidRDefault="00D30380" w:rsidP="005661C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45">
        <w:rPr>
          <w:rFonts w:ascii="Times New Roman" w:eastAsia="Times New Roman" w:hAnsi="Times New Roman" w:cs="Times New Roman"/>
          <w:sz w:val="24"/>
          <w:szCs w:val="24"/>
        </w:rPr>
        <w:t>устройство вновь и переоборудование существующих туалетов, ванных комнат;</w:t>
      </w:r>
    </w:p>
    <w:p w:rsidR="00D30380" w:rsidRPr="00982E45" w:rsidRDefault="00D30380" w:rsidP="005661C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45">
        <w:rPr>
          <w:rFonts w:ascii="Times New Roman" w:eastAsia="Times New Roman" w:hAnsi="Times New Roman" w:cs="Times New Roman"/>
          <w:sz w:val="24"/>
          <w:szCs w:val="24"/>
        </w:rPr>
        <w:lastRenderedPageBreak/>
        <w:t>замену существующих подводящих и отводящих трубопроводов, электрических сетей и устройств для установки душевых кабин, «джакузи», стиральных машин повышенной мощности и других сантехнических и бытовых приборов нового поколения.</w:t>
      </w:r>
    </w:p>
    <w:p w:rsidR="00D30380" w:rsidRPr="00982E45" w:rsidRDefault="00D30380" w:rsidP="00982E45">
      <w:pPr>
        <w:pStyle w:val="a4"/>
        <w:spacing w:before="0" w:beforeAutospacing="0" w:after="0" w:afterAutospacing="0"/>
        <w:ind w:firstLine="708"/>
        <w:jc w:val="both"/>
      </w:pPr>
      <w:r w:rsidRPr="00982E45">
        <w:t xml:space="preserve">Это вытекает и из содержания формы заявления о даче согласия на переоборудование или перепланировку жилых помещений, утверждённого </w:t>
      </w:r>
      <w:hyperlink r:id="rId16" w:tgtFrame="_blank" w:history="1">
        <w:r w:rsidRPr="00982E45">
          <w:rPr>
            <w:rStyle w:val="a3"/>
          </w:rPr>
          <w:t>постановлением Правительства РФ от 28.04.2005 № 266</w:t>
        </w:r>
      </w:hyperlink>
      <w:r w:rsidRPr="00982E45">
        <w:t>, согласно которому для переоборудования помещений требуется разработка проекта, его согласование с определёнными службами.</w:t>
      </w:r>
    </w:p>
    <w:p w:rsidR="00D30380" w:rsidRPr="00982E45" w:rsidRDefault="00D30380" w:rsidP="005661C5">
      <w:pPr>
        <w:pStyle w:val="a4"/>
        <w:spacing w:before="0" w:beforeAutospacing="0" w:after="0" w:afterAutospacing="0"/>
        <w:jc w:val="both"/>
      </w:pPr>
      <w:r w:rsidRPr="00982E45">
        <w:t>Законодательством не предусмотрено получение какого-либо согласия для демонтажа и замены элементов инженерных систем, за исключением согласия управляющей организации или поставщиков тепловой энергии, которое требуется в период отопления для присоединения к сети. Не требуется для демонтажа и замены радиаторов и разработка какого-либо проекта.</w:t>
      </w:r>
    </w:p>
    <w:p w:rsidR="00D30380" w:rsidRPr="00982E45" w:rsidRDefault="00D30380" w:rsidP="00982E45">
      <w:pPr>
        <w:pStyle w:val="a4"/>
        <w:spacing w:before="0" w:beforeAutospacing="0" w:after="0" w:afterAutospacing="0"/>
        <w:ind w:firstLine="708"/>
        <w:jc w:val="both"/>
      </w:pPr>
      <w:r w:rsidRPr="00982E45">
        <w:t>Отсюда следует, что демонтаж элементов отопительной системы не относится к переоборудованию или перепланировке, поскольку, согласно приведённым выше нормативным актам, переоборудование и перепланировка не включает в себя демонтаж и замену отопительных радиаторов.</w:t>
      </w:r>
    </w:p>
    <w:p w:rsidR="00D30380" w:rsidRPr="00982E45" w:rsidRDefault="00D30380" w:rsidP="00982E45">
      <w:pPr>
        <w:pStyle w:val="2"/>
        <w:spacing w:before="0" w:beforeAutospacing="0" w:after="0" w:afterAutospacing="0"/>
        <w:ind w:firstLine="708"/>
        <w:jc w:val="both"/>
        <w:rPr>
          <w:rFonts w:eastAsia="Times New Roman"/>
          <w:sz w:val="24"/>
          <w:szCs w:val="24"/>
        </w:rPr>
      </w:pPr>
      <w:r w:rsidRPr="00982E45">
        <w:rPr>
          <w:rFonts w:eastAsia="Times New Roman"/>
          <w:sz w:val="24"/>
          <w:szCs w:val="24"/>
        </w:rPr>
        <w:t>Изменения во внутриквартирных сетях не должны нарушать права и интересы граждан</w:t>
      </w:r>
    </w:p>
    <w:p w:rsidR="00D30380" w:rsidRPr="00982E45" w:rsidRDefault="00D30380" w:rsidP="00982E45">
      <w:pPr>
        <w:pStyle w:val="a4"/>
        <w:spacing w:before="0" w:beforeAutospacing="0" w:after="0" w:afterAutospacing="0"/>
        <w:ind w:firstLine="708"/>
        <w:jc w:val="both"/>
      </w:pPr>
      <w:r w:rsidRPr="00982E45">
        <w:t>Изменения, внесённые собственником помещений в инженерные сети внутри квартиры, могут быть сохранены только в случае, если они не нарушают права и законные интересы граждан и не создают угрозу их жизни и здоровью.</w:t>
      </w:r>
    </w:p>
    <w:p w:rsidR="00D30380" w:rsidRPr="00982E45" w:rsidRDefault="00D30380" w:rsidP="00982E45">
      <w:pPr>
        <w:pStyle w:val="a4"/>
        <w:spacing w:before="0" w:beforeAutospacing="0" w:after="0" w:afterAutospacing="0"/>
        <w:ind w:firstLine="708"/>
        <w:jc w:val="both"/>
      </w:pPr>
      <w:r w:rsidRPr="00982E45">
        <w:t>В частности, законом не допускается перепланировка квартир, ведущая к нарушению прочности или разрушению несущих конструкций здания, нарушению в работе инженерных систем или оборудования, ухудшению сохранности и внешнего вида фасадов, повреждению противопожарных устройств.</w:t>
      </w:r>
    </w:p>
    <w:p w:rsidR="00D30380" w:rsidRPr="00982E45" w:rsidRDefault="00D30380" w:rsidP="00982E45">
      <w:pPr>
        <w:pStyle w:val="a4"/>
        <w:spacing w:before="0" w:beforeAutospacing="0" w:after="0" w:afterAutospacing="0"/>
        <w:ind w:firstLine="708"/>
        <w:jc w:val="both"/>
      </w:pPr>
      <w:r w:rsidRPr="00982E45">
        <w:t>Более того, при замене каких-либо элементов инженерной системы следует позаботиться об идентичности вновь установленного оборудования по своим техническим параметрам. К примеру, если будут установлены трубопроводы меньшего диаметра, это может привести к нарушению циркуляции ресурса по системе, что может негативно отразиться на работе сетей в других квартирах.</w:t>
      </w:r>
    </w:p>
    <w:p w:rsidR="00D30380" w:rsidRPr="00982E45" w:rsidRDefault="00D30380" w:rsidP="00982E45">
      <w:pPr>
        <w:pStyle w:val="a4"/>
        <w:spacing w:before="0" w:beforeAutospacing="0" w:after="0" w:afterAutospacing="0"/>
        <w:ind w:firstLine="708"/>
        <w:jc w:val="both"/>
      </w:pPr>
      <w:r w:rsidRPr="00982E45">
        <w:t xml:space="preserve">При таких обстоятельствах есть большая вероятность, что суд также обяжет собственника привести систему в соответствующий проекту вид. Подобная практика сложилась как в Арбитражных судах, например, </w:t>
      </w:r>
      <w:hyperlink r:id="rId17" w:tgtFrame="_blank" w:history="1">
        <w:r w:rsidRPr="00982E45">
          <w:rPr>
            <w:rStyle w:val="a3"/>
          </w:rPr>
          <w:t>дело № А59-4317/2013</w:t>
        </w:r>
      </w:hyperlink>
      <w:r w:rsidRPr="00982E45">
        <w:t xml:space="preserve">, так в судах общей юрисдикции, например, решение Ленинского районного суда Владимира </w:t>
      </w:r>
      <w:hyperlink r:id="rId18" w:tgtFrame="_blank" w:history="1">
        <w:r w:rsidRPr="00982E45">
          <w:rPr>
            <w:rStyle w:val="a3"/>
          </w:rPr>
          <w:t>от 10.06.2019 по делу № 2-2866/2018</w:t>
        </w:r>
      </w:hyperlink>
      <w:r w:rsidRPr="00982E45">
        <w:t xml:space="preserve"> и решение </w:t>
      </w:r>
      <w:proofErr w:type="spellStart"/>
      <w:r w:rsidRPr="00982E45">
        <w:t>Димитровградского</w:t>
      </w:r>
      <w:proofErr w:type="spellEnd"/>
      <w:r w:rsidRPr="00982E45">
        <w:t xml:space="preserve"> городского суда Ульяновской области </w:t>
      </w:r>
      <w:hyperlink r:id="rId19" w:tgtFrame="_blank" w:history="1">
        <w:r w:rsidRPr="00982E45">
          <w:rPr>
            <w:rStyle w:val="a3"/>
          </w:rPr>
          <w:t>от 29.01.2019 по делу № 2-2842/2018</w:t>
        </w:r>
      </w:hyperlink>
      <w:r w:rsidRPr="00982E45">
        <w:t>.</w:t>
      </w:r>
    </w:p>
    <w:p w:rsidR="00D30380" w:rsidRPr="00982E45" w:rsidRDefault="00D30380" w:rsidP="00982E45">
      <w:pPr>
        <w:pStyle w:val="2"/>
        <w:spacing w:before="0" w:beforeAutospacing="0" w:after="0" w:afterAutospacing="0"/>
        <w:ind w:firstLine="708"/>
        <w:jc w:val="both"/>
        <w:rPr>
          <w:rFonts w:eastAsia="Times New Roman"/>
          <w:color w:val="FF0000"/>
          <w:sz w:val="24"/>
          <w:szCs w:val="24"/>
        </w:rPr>
      </w:pPr>
      <w:r w:rsidRPr="00982E45">
        <w:rPr>
          <w:rFonts w:eastAsia="Times New Roman"/>
          <w:color w:val="FF0000"/>
          <w:sz w:val="24"/>
          <w:szCs w:val="24"/>
        </w:rPr>
        <w:t>Запомнить</w:t>
      </w:r>
      <w:r w:rsidR="00982E45" w:rsidRPr="00982E45">
        <w:rPr>
          <w:rFonts w:eastAsia="Times New Roman"/>
          <w:color w:val="FF0000"/>
          <w:sz w:val="24"/>
          <w:szCs w:val="24"/>
        </w:rPr>
        <w:t>:</w:t>
      </w:r>
    </w:p>
    <w:p w:rsidR="00D30380" w:rsidRPr="00982E45" w:rsidRDefault="00D30380" w:rsidP="00982E45">
      <w:pPr>
        <w:pStyle w:val="a4"/>
        <w:spacing w:before="0" w:beforeAutospacing="0" w:after="0" w:afterAutospacing="0"/>
        <w:ind w:firstLine="708"/>
        <w:jc w:val="both"/>
      </w:pPr>
      <w:r w:rsidRPr="00982E45">
        <w:t>По результатам анализа положений действующего законодательства и сложившейся судебной практики, можно сделать вывод о том, что в целом замена внутриквартирных инженерных систем переустройством не является и предварительного согласования с ГЖИ не требует.</w:t>
      </w:r>
    </w:p>
    <w:p w:rsidR="00D30380" w:rsidRPr="00982E45" w:rsidRDefault="00D30380" w:rsidP="00982E45">
      <w:pPr>
        <w:pStyle w:val="a4"/>
        <w:spacing w:before="0" w:beforeAutospacing="0" w:after="0" w:afterAutospacing="0"/>
        <w:ind w:firstLine="708"/>
        <w:jc w:val="both"/>
      </w:pPr>
      <w:r w:rsidRPr="00982E45">
        <w:t>Однако если в результате таких изменений, нарушается работа всей системы в целом, то у УО появляется возможность через суд понудить собственников устранить эти нарушения. При этом практика показывает, что в таких делах управляющей организации часто не удаётся доказать тот факт, что вмешательство в работу систем повлекло негативные последствия для остальных собственников.</w:t>
      </w:r>
    </w:p>
    <w:p w:rsidR="00D30380" w:rsidRPr="00982E45" w:rsidRDefault="00D30380" w:rsidP="00982E45">
      <w:pPr>
        <w:pStyle w:val="a4"/>
        <w:spacing w:before="0" w:beforeAutospacing="0" w:after="0" w:afterAutospacing="0"/>
        <w:ind w:firstLine="708"/>
        <w:jc w:val="both"/>
      </w:pPr>
      <w:r w:rsidRPr="00982E45">
        <w:t>Если уж такой спор назревает, то для начала необходимо обязательно провести экспертизу и понять, насколько изменения влияют на внутридомовую систему в целом и к каким неблагоприятным последствиям могут привести. Формально, даже если собственник без ведома УО переустроит всё внутриквартирное оборудование, но при этом на руках у него будет заключение эксперта, что от этого переустройства никто не пострадает, суд встанет на сторону собственника.</w:t>
      </w:r>
    </w:p>
    <w:p w:rsidR="00AE2CE5" w:rsidRPr="00982E45" w:rsidRDefault="00AE2CE5" w:rsidP="005661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2CE5" w:rsidRPr="00982E45" w:rsidSect="00982E45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B4859"/>
    <w:multiLevelType w:val="multilevel"/>
    <w:tmpl w:val="93A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573B5"/>
    <w:multiLevelType w:val="multilevel"/>
    <w:tmpl w:val="5C06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80"/>
    <w:rsid w:val="005661C5"/>
    <w:rsid w:val="007F6682"/>
    <w:rsid w:val="008732C9"/>
    <w:rsid w:val="00982E45"/>
    <w:rsid w:val="00AE2CE5"/>
    <w:rsid w:val="00BE0310"/>
    <w:rsid w:val="00D30380"/>
    <w:rsid w:val="00D4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B7AFC-5057-472F-B740-4EA9EA6F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80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semiHidden/>
    <w:unhideWhenUsed/>
    <w:qFormat/>
    <w:rsid w:val="00D303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038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303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03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90645" TargetMode="External"/><Relationship Id="rId13" Type="http://schemas.openxmlformats.org/officeDocument/2006/relationships/hyperlink" Target="http://pravo.gov.ru/proxy/ips/?docbody=&amp;nd=102090645" TargetMode="External"/><Relationship Id="rId18" Type="http://schemas.openxmlformats.org/officeDocument/2006/relationships/hyperlink" Target="https://sudact.ru/regular/doc/PVU8Fr8elN5l/?regular-txt=&#174;ular-case_doc=2-2866%2F2018&#174;ular-lawchunkinfo=&#174;ular-date_from=&#174;ular-date_to=&#174;ular-workflow_stage=&#174;ular-area=&#174;ular-court=&#174;ular-judge=&amp;_=160248782843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ravo.gov.ru/proxy/ips/?docbody&amp;nd=102074277" TargetMode="External"/><Relationship Id="rId12" Type="http://schemas.openxmlformats.org/officeDocument/2006/relationships/hyperlink" Target="https://legalacts.ru/doc/postanovlenie-pravitelstva-rf-ot-13082006-n-491/" TargetMode="External"/><Relationship Id="rId17" Type="http://schemas.openxmlformats.org/officeDocument/2006/relationships/hyperlink" Target="https://kad.arbitr.ru/Card/cf40f841-a39b-4ada-a6a4-377b1b4025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rg.ru/2005/05/06/pereplanirovka-dok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090645" TargetMode="External"/><Relationship Id="rId11" Type="http://schemas.openxmlformats.org/officeDocument/2006/relationships/hyperlink" Target="http://pravo.gov.ru/proxy/ips/?docbody=&amp;nd=102090645" TargetMode="External"/><Relationship Id="rId5" Type="http://schemas.openxmlformats.org/officeDocument/2006/relationships/hyperlink" Target="http://pravo.gov.ru/proxy/ips/?docbody=&amp;nd=102090645" TargetMode="External"/><Relationship Id="rId15" Type="http://schemas.openxmlformats.org/officeDocument/2006/relationships/hyperlink" Target="https://minstroyrf.gov.ru/docs/8602/" TargetMode="External"/><Relationship Id="rId10" Type="http://schemas.openxmlformats.org/officeDocument/2006/relationships/hyperlink" Target="http://pravo.gov.ru/proxy/ips/?docbody=&amp;nd=102090645" TargetMode="External"/><Relationship Id="rId19" Type="http://schemas.openxmlformats.org/officeDocument/2006/relationships/hyperlink" Target="https://sudact.ru/regular/doc/obACjyB8sC19/?page=2&#174;ular-court=&#174;ular-date_from=&#174;ular-case_doc=2-2842%2F2018&#174;ular-lawchunkinfo=&#174;ular-workflow_stage=&#174;ular-date_to=&#174;ular-area=&#174;ular-txt=&amp;_=1602487937456&#174;ular-judg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090645" TargetMode="External"/><Relationship Id="rId14" Type="http://schemas.openxmlformats.org/officeDocument/2006/relationships/hyperlink" Target="http://docs.cntd.ru/document/901739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Додух Анастасия Сергеевна</dc:creator>
  <cp:lastModifiedBy>Татьяна А. Пославская</cp:lastModifiedBy>
  <cp:revision>2</cp:revision>
  <dcterms:created xsi:type="dcterms:W3CDTF">2020-10-20T00:29:00Z</dcterms:created>
  <dcterms:modified xsi:type="dcterms:W3CDTF">2020-10-20T00:29:00Z</dcterms:modified>
</cp:coreProperties>
</file>